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B846F60" wp14:editId="12B17EB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4F644A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10.03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224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6E5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BD6BD0">
        <w:rPr>
          <w:rFonts w:ascii="Times New Roman" w:hAnsi="Times New Roman"/>
          <w:sz w:val="24"/>
          <w:szCs w:val="24"/>
        </w:rPr>
        <w:t>изложив в новой редакции</w:t>
      </w:r>
      <w:r w:rsidR="003C38A9">
        <w:rPr>
          <w:rFonts w:ascii="Times New Roman" w:hAnsi="Times New Roman"/>
          <w:sz w:val="24"/>
          <w:szCs w:val="24"/>
        </w:rPr>
        <w:t>:</w:t>
      </w:r>
      <w:r w:rsidR="00BD6BD0">
        <w:rPr>
          <w:rFonts w:ascii="Times New Roman" w:hAnsi="Times New Roman"/>
          <w:sz w:val="24"/>
          <w:szCs w:val="24"/>
        </w:rPr>
        <w:t xml:space="preserve"> </w:t>
      </w:r>
      <w:r w:rsidR="00E6016E">
        <w:rPr>
          <w:rFonts w:ascii="Times New Roman" w:hAnsi="Times New Roman"/>
          <w:sz w:val="24"/>
          <w:szCs w:val="24"/>
        </w:rPr>
        <w:t>п.</w:t>
      </w:r>
      <w:r w:rsidRPr="006E5F01">
        <w:t xml:space="preserve"> </w:t>
      </w:r>
      <w:r w:rsidR="00BD6BD0">
        <w:rPr>
          <w:rFonts w:ascii="Times New Roman" w:hAnsi="Times New Roman"/>
          <w:sz w:val="24"/>
          <w:szCs w:val="24"/>
        </w:rPr>
        <w:t>2</w:t>
      </w:r>
      <w:r w:rsidRPr="006E5F01">
        <w:rPr>
          <w:rFonts w:ascii="Times New Roman" w:hAnsi="Times New Roman"/>
          <w:sz w:val="24"/>
          <w:szCs w:val="24"/>
        </w:rPr>
        <w:t>.</w:t>
      </w:r>
      <w:r w:rsidR="003C38A9">
        <w:rPr>
          <w:rFonts w:ascii="Times New Roman" w:hAnsi="Times New Roman"/>
          <w:sz w:val="24"/>
          <w:szCs w:val="24"/>
        </w:rPr>
        <w:t xml:space="preserve"> «</w:t>
      </w:r>
      <w:r w:rsidR="00BD6BD0">
        <w:rPr>
          <w:rFonts w:ascii="Times New Roman" w:hAnsi="Times New Roman"/>
          <w:sz w:val="24"/>
          <w:szCs w:val="24"/>
        </w:rPr>
        <w:t>Формула расчета базового норматива на общехозяйственные нужды</w:t>
      </w:r>
      <w:r w:rsidR="003C38A9">
        <w:rPr>
          <w:rFonts w:ascii="Times New Roman" w:hAnsi="Times New Roman"/>
          <w:sz w:val="24"/>
          <w:szCs w:val="24"/>
        </w:rPr>
        <w:t xml:space="preserve">»; </w:t>
      </w:r>
      <w:r w:rsidR="00BD6BD0">
        <w:rPr>
          <w:rFonts w:ascii="Times New Roman" w:hAnsi="Times New Roman"/>
          <w:sz w:val="24"/>
          <w:szCs w:val="24"/>
        </w:rPr>
        <w:t>таблицы</w:t>
      </w:r>
      <w:r w:rsidR="003C38A9">
        <w:rPr>
          <w:rFonts w:ascii="Times New Roman" w:hAnsi="Times New Roman"/>
          <w:sz w:val="24"/>
          <w:szCs w:val="24"/>
        </w:rPr>
        <w:t xml:space="preserve"> </w:t>
      </w:r>
      <w:r w:rsidR="00BD6BD0">
        <w:rPr>
          <w:rFonts w:ascii="Times New Roman" w:hAnsi="Times New Roman"/>
          <w:sz w:val="24"/>
          <w:szCs w:val="24"/>
        </w:rPr>
        <w:t xml:space="preserve">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Затраты на  общехозяйственные нужды для общеобразовательных учреждений</w:t>
      </w:r>
      <w:r w:rsidR="003C38A9" w:rsidRPr="003C38A9">
        <w:rPr>
          <w:rFonts w:ascii="Times New Roman" w:hAnsi="Times New Roman"/>
          <w:sz w:val="24"/>
          <w:szCs w:val="24"/>
        </w:rPr>
        <w:t xml:space="preserve"> руб.»</w:t>
      </w:r>
      <w:r w:rsidR="00BD6BD0" w:rsidRPr="003C38A9">
        <w:rPr>
          <w:rFonts w:ascii="Times New Roman" w:hAnsi="Times New Roman"/>
          <w:sz w:val="24"/>
          <w:szCs w:val="24"/>
        </w:rPr>
        <w:t xml:space="preserve">,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Затраты на  общехозяйственные нужды для дошкольных учреждений</w:t>
      </w:r>
      <w:r w:rsidR="003C38A9" w:rsidRPr="003C38A9">
        <w:rPr>
          <w:rFonts w:ascii="Times New Roman" w:hAnsi="Times New Roman"/>
          <w:sz w:val="24"/>
          <w:szCs w:val="24"/>
        </w:rPr>
        <w:t>, руб.»</w:t>
      </w:r>
      <w:r w:rsidR="00BD6BD0" w:rsidRPr="003C38A9">
        <w:rPr>
          <w:rFonts w:ascii="Times New Roman" w:hAnsi="Times New Roman"/>
          <w:sz w:val="24"/>
          <w:szCs w:val="24"/>
        </w:rPr>
        <w:t xml:space="preserve">,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</w:t>
      </w:r>
      <w:r w:rsidR="003C38A9" w:rsidRPr="003C38A9">
        <w:rPr>
          <w:rFonts w:ascii="Times New Roman" w:hAnsi="Times New Roman"/>
          <w:sz w:val="24"/>
          <w:szCs w:val="24"/>
        </w:rPr>
        <w:t xml:space="preserve">ственных Управлению образования, </w:t>
      </w:r>
      <w:r w:rsidR="003C38A9" w:rsidRPr="003C38A9">
        <w:rPr>
          <w:rFonts w:ascii="Times New Roman" w:hAnsi="Times New Roman"/>
          <w:sz w:val="24"/>
          <w:szCs w:val="24"/>
        </w:rPr>
        <w:t>руб.»</w:t>
      </w:r>
      <w:r w:rsidR="003C38A9" w:rsidRPr="003C3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раздела </w:t>
      </w:r>
      <w:r w:rsidRPr="006E5F01">
        <w:rPr>
          <w:rFonts w:ascii="Times New Roman" w:hAnsi="Times New Roman"/>
          <w:sz w:val="24"/>
          <w:szCs w:val="24"/>
        </w:rPr>
        <w:t>II. Расчетные формулы</w:t>
      </w:r>
      <w:r w:rsidR="000500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изложив</w:t>
      </w:r>
      <w:r>
        <w:rPr>
          <w:rFonts w:ascii="Times New Roman" w:hAnsi="Times New Roman"/>
          <w:sz w:val="24"/>
          <w:szCs w:val="24"/>
        </w:rPr>
        <w:t xml:space="preserve"> в новой редакции 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316021" w:rsidRDefault="00316021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6021" w:rsidRDefault="00316021" w:rsidP="00952378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316021" w:rsidSect="00316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F01" w:rsidRPr="006E4945" w:rsidRDefault="006E5F01" w:rsidP="00BD6BD0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4F644A">
        <w:rPr>
          <w:rFonts w:ascii="Times New Roman" w:hAnsi="Times New Roman"/>
          <w:sz w:val="20"/>
          <w:szCs w:val="20"/>
        </w:rPr>
        <w:t>10.03</w:t>
      </w:r>
      <w:r>
        <w:rPr>
          <w:rFonts w:ascii="Times New Roman" w:hAnsi="Times New Roman"/>
          <w:sz w:val="20"/>
          <w:szCs w:val="20"/>
        </w:rPr>
        <w:t>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 w:rsidR="00C5479D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74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52378">
        <w:rPr>
          <w:rFonts w:ascii="Times New Roman" w:hAnsi="Times New Roman"/>
          <w:sz w:val="20"/>
          <w:szCs w:val="20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Pr="00952378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BD6BD0" w:rsidRDefault="00BD6BD0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p w:rsidR="00BD6BD0" w:rsidRPr="00BD6BD0" w:rsidRDefault="00BD6BD0" w:rsidP="00BD6BD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6BD0">
        <w:rPr>
          <w:rFonts w:ascii="Times New Roman" w:hAnsi="Times New Roman"/>
          <w:b/>
          <w:sz w:val="24"/>
          <w:szCs w:val="24"/>
        </w:rPr>
        <w:t xml:space="preserve">Формула для расчета базового норматива на общехозяйственные нужды 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6BD0">
        <w:rPr>
          <w:rFonts w:ascii="Times New Roman" w:hAnsi="Times New Roman"/>
          <w:i/>
          <w:sz w:val="24"/>
          <w:szCs w:val="24"/>
        </w:rPr>
        <w:t>для общеобразовательных учреждений: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БНх</w:t>
      </w:r>
      <w:proofErr w:type="spellEnd"/>
      <w:r w:rsidR="003C38A9">
        <w:rPr>
          <w:rFonts w:ascii="Times New Roman" w:hAnsi="Times New Roman"/>
          <w:b/>
          <w:sz w:val="24"/>
          <w:szCs w:val="24"/>
        </w:rPr>
        <w:t>=</w:t>
      </w:r>
      <w:proofErr w:type="spellStart"/>
      <w:r w:rsidR="003C38A9">
        <w:rPr>
          <w:rFonts w:ascii="Times New Roman" w:hAnsi="Times New Roman"/>
          <w:b/>
          <w:sz w:val="24"/>
          <w:szCs w:val="24"/>
        </w:rPr>
        <w:t>ЗПвсппер+КРкасрасх+Рсвязь+Рпожбез+Рподвоз+Рохрчоп+</w:t>
      </w:r>
      <w:r w:rsidRPr="00BD6BD0">
        <w:rPr>
          <w:rFonts w:ascii="Times New Roman" w:hAnsi="Times New Roman"/>
          <w:b/>
          <w:sz w:val="24"/>
          <w:szCs w:val="24"/>
        </w:rPr>
        <w:t>Ргигмед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+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Рналог+Ргпд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+</w:t>
      </w:r>
      <w:proofErr w:type="gramStart"/>
      <w:r w:rsidRPr="00BD6BD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BD6BD0">
        <w:rPr>
          <w:rFonts w:ascii="Times New Roman" w:hAnsi="Times New Roman"/>
          <w:b/>
          <w:sz w:val="24"/>
          <w:szCs w:val="24"/>
        </w:rPr>
        <w:t xml:space="preserve"> пункт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егэ</w:t>
      </w:r>
      <w:proofErr w:type="spellEnd"/>
      <w:r w:rsidR="003C38A9">
        <w:rPr>
          <w:rFonts w:ascii="Times New Roman" w:hAnsi="Times New Roman"/>
          <w:b/>
          <w:sz w:val="24"/>
          <w:szCs w:val="24"/>
        </w:rPr>
        <w:t xml:space="preserve"> + Р </w:t>
      </w:r>
      <w:proofErr w:type="spellStart"/>
      <w:r w:rsidR="003C38A9">
        <w:rPr>
          <w:rFonts w:ascii="Times New Roman" w:hAnsi="Times New Roman"/>
          <w:b/>
          <w:sz w:val="24"/>
          <w:szCs w:val="24"/>
        </w:rPr>
        <w:t>текрем</w:t>
      </w:r>
      <w:proofErr w:type="spellEnd"/>
      <w:r w:rsidR="003C38A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3C38A9">
        <w:rPr>
          <w:rFonts w:ascii="Times New Roman" w:hAnsi="Times New Roman"/>
          <w:b/>
          <w:sz w:val="24"/>
          <w:szCs w:val="24"/>
        </w:rPr>
        <w:t>приобр</w:t>
      </w:r>
      <w:proofErr w:type="spellEnd"/>
      <w:r w:rsidR="003C38A9">
        <w:rPr>
          <w:rFonts w:ascii="Times New Roman" w:hAnsi="Times New Roman"/>
          <w:b/>
          <w:sz w:val="24"/>
          <w:szCs w:val="24"/>
        </w:rPr>
        <w:t>.</w:t>
      </w:r>
      <w:r w:rsidRPr="00BD6BD0">
        <w:rPr>
          <w:rFonts w:ascii="Times New Roman" w:hAnsi="Times New Roman"/>
          <w:b/>
          <w:sz w:val="24"/>
          <w:szCs w:val="24"/>
        </w:rPr>
        <w:t>,где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БНх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базовый норматив на общехозяйственные нужды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ЗПвсппер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заработная плата вспомогательного персонала с отчислениями, где</w:t>
      </w:r>
    </w:p>
    <w:p w:rsidR="00BD6BD0" w:rsidRPr="00BD6BD0" w:rsidRDefault="00BD6BD0" w:rsidP="00BD6BD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ЗПвсппер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=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ЗПохртр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+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ЗПдокоб+ЗПсистадм</w:t>
      </w:r>
      <w:proofErr w:type="spellEnd"/>
      <w:r w:rsidRPr="00BD6BD0">
        <w:rPr>
          <w:rFonts w:ascii="Times New Roman" w:hAnsi="Times New Roman"/>
          <w:sz w:val="24"/>
          <w:szCs w:val="24"/>
        </w:rPr>
        <w:t>, где</w:t>
      </w:r>
    </w:p>
    <w:p w:rsidR="00BD6BD0" w:rsidRPr="00BD6BD0" w:rsidRDefault="00BD6BD0" w:rsidP="00BD6BD0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ЗПохртр</w:t>
      </w:r>
      <w:proofErr w:type="spellEnd"/>
      <w:r w:rsidRPr="00BD6BD0">
        <w:rPr>
          <w:rFonts w:ascii="Times New Roman" w:hAnsi="Times New Roman"/>
          <w:sz w:val="24"/>
          <w:szCs w:val="24"/>
        </w:rPr>
        <w:t>=10 тыс. руб. 12 мес. * 1,302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ЗПдокоб</w:t>
      </w:r>
      <w:proofErr w:type="spellEnd"/>
      <w:r w:rsidRPr="00BD6BD0">
        <w:rPr>
          <w:rFonts w:ascii="Times New Roman" w:hAnsi="Times New Roman"/>
          <w:sz w:val="24"/>
          <w:szCs w:val="24"/>
        </w:rPr>
        <w:t>=25 тыс. руб. * 12 мес. * 1,302(МБОУ Грязовец №1, МБОУ Грязовец №2,МБОУ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Вохтожская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школа»)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ЗПдокоб</w:t>
      </w:r>
      <w:proofErr w:type="spellEnd"/>
      <w:r w:rsidRPr="00BD6BD0">
        <w:rPr>
          <w:rFonts w:ascii="Times New Roman" w:hAnsi="Times New Roman"/>
          <w:sz w:val="24"/>
          <w:szCs w:val="24"/>
        </w:rPr>
        <w:t>=18 тыс. руб. * 12 мес. * 1,302 (МБОУ «Слободская школа»,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Ростиловская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школа», МБОУ «Юровская школа»,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Комьянская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школа»)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ЗПсистадм</w:t>
      </w:r>
      <w:proofErr w:type="spellEnd"/>
      <w:r w:rsidRPr="00BD6BD0">
        <w:rPr>
          <w:rFonts w:ascii="Times New Roman" w:hAnsi="Times New Roman"/>
          <w:sz w:val="24"/>
          <w:szCs w:val="24"/>
        </w:rPr>
        <w:t>=45 тыс. руб. *12 мес. * 1,302 (МБОУ Грязовец №1)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>30 тыс. руб. *12 мес. * 1,302 (МБОУ Грязовец №2,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Вохтожская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школа)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Pr="00BD6BD0">
        <w:rPr>
          <w:rFonts w:ascii="Times New Roman" w:hAnsi="Times New Roman"/>
          <w:sz w:val="24"/>
          <w:szCs w:val="24"/>
        </w:rPr>
        <w:t>тыс</w:t>
      </w:r>
      <w:proofErr w:type="gramStart"/>
      <w:r w:rsidRPr="00BD6BD0">
        <w:rPr>
          <w:rFonts w:ascii="Times New Roman" w:hAnsi="Times New Roman"/>
          <w:sz w:val="24"/>
          <w:szCs w:val="24"/>
        </w:rPr>
        <w:t>.р</w:t>
      </w:r>
      <w:proofErr w:type="gramEnd"/>
      <w:r w:rsidRPr="00BD6BD0">
        <w:rPr>
          <w:rFonts w:ascii="Times New Roman" w:hAnsi="Times New Roman"/>
          <w:sz w:val="24"/>
          <w:szCs w:val="24"/>
        </w:rPr>
        <w:t>уб</w:t>
      </w:r>
      <w:proofErr w:type="spellEnd"/>
      <w:r w:rsidRPr="00BD6BD0">
        <w:rPr>
          <w:rFonts w:ascii="Times New Roman" w:hAnsi="Times New Roman"/>
          <w:sz w:val="24"/>
          <w:szCs w:val="24"/>
        </w:rPr>
        <w:t>*12 мес.*1,302 (МБОУ «Слободская школа»,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Ростиловская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Сидоровская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Комьянская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Юровскя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КРкас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расх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КРт+КРв+КРэ</w:t>
      </w:r>
      <w:proofErr w:type="spellEnd"/>
      <w:r w:rsidRPr="00BD6BD0">
        <w:rPr>
          <w:rFonts w:ascii="Times New Roman" w:hAnsi="Times New Roman"/>
          <w:sz w:val="24"/>
          <w:szCs w:val="24"/>
        </w:rPr>
        <w:t>, где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КР</w:t>
      </w:r>
      <w:r w:rsidRPr="00BD6BD0">
        <w:rPr>
          <w:rFonts w:ascii="Times New Roman" w:hAnsi="Times New Roman"/>
          <w:sz w:val="24"/>
          <w:szCs w:val="24"/>
          <w:vertAlign w:val="subscript"/>
        </w:rPr>
        <w:t>т</w:t>
      </w:r>
      <w:proofErr w:type="spellEnd"/>
      <w:r w:rsidRPr="00BD6BD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</w:t>
      </w:r>
      <w:proofErr w:type="spellStart"/>
      <w:r w:rsidRPr="00BD6BD0">
        <w:rPr>
          <w:rFonts w:ascii="Times New Roman" w:hAnsi="Times New Roman"/>
          <w:sz w:val="24"/>
          <w:szCs w:val="24"/>
        </w:rPr>
        <w:t>теплоэнергии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на 2021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в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 xml:space="preserve">план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на оплату воды и водоотведения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 2021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э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электроэнергии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а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Рсвязь</w:t>
      </w:r>
      <w:proofErr w:type="spellEnd"/>
      <w:r w:rsidRPr="00BD6BD0">
        <w:rPr>
          <w:rFonts w:ascii="Times New Roman" w:hAnsi="Times New Roman"/>
          <w:sz w:val="24"/>
          <w:szCs w:val="24"/>
        </w:rPr>
        <w:t>= прогнозный кассовый план на услуги связи на 2021 год.</w:t>
      </w:r>
      <w:r w:rsidRPr="00BD6BD0">
        <w:rPr>
          <w:rFonts w:ascii="Times New Roman" w:hAnsi="Times New Roman"/>
          <w:sz w:val="24"/>
          <w:szCs w:val="24"/>
        </w:rPr>
        <w:tab/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Рпож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D6BD0">
        <w:rPr>
          <w:rFonts w:ascii="Times New Roman" w:hAnsi="Times New Roman"/>
          <w:b/>
          <w:sz w:val="24"/>
          <w:szCs w:val="24"/>
        </w:rPr>
        <w:t>без</w:t>
      </w:r>
      <w:proofErr w:type="gramEnd"/>
      <w:r w:rsidRPr="00BD6BD0">
        <w:rPr>
          <w:rFonts w:ascii="Times New Roman" w:hAnsi="Times New Roman"/>
          <w:sz w:val="24"/>
          <w:szCs w:val="24"/>
        </w:rPr>
        <w:t>= прогнозный кассовый план на АПС на 2021 год.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Рподвоз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=МБОУ «Средняя школа №1 </w:t>
      </w:r>
      <w:proofErr w:type="spellStart"/>
      <w:r w:rsidRPr="00BD6BD0">
        <w:rPr>
          <w:rFonts w:ascii="Times New Roman" w:hAnsi="Times New Roman"/>
          <w:sz w:val="24"/>
          <w:szCs w:val="24"/>
        </w:rPr>
        <w:t>г</w:t>
      </w:r>
      <w:proofErr w:type="gramStart"/>
      <w:r w:rsidRPr="00BD6BD0">
        <w:rPr>
          <w:rFonts w:ascii="Times New Roman" w:hAnsi="Times New Roman"/>
          <w:sz w:val="24"/>
          <w:szCs w:val="24"/>
        </w:rPr>
        <w:t>.Г</w:t>
      </w:r>
      <w:proofErr w:type="gramEnd"/>
      <w:r w:rsidRPr="00BD6BD0">
        <w:rPr>
          <w:rFonts w:ascii="Times New Roman" w:hAnsi="Times New Roman"/>
          <w:sz w:val="24"/>
          <w:szCs w:val="24"/>
        </w:rPr>
        <w:t>рязовца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» 34,2 </w:t>
      </w:r>
      <w:proofErr w:type="spellStart"/>
      <w:r w:rsidRPr="00BD6BD0">
        <w:rPr>
          <w:rFonts w:ascii="Times New Roman" w:hAnsi="Times New Roman"/>
          <w:sz w:val="24"/>
          <w:szCs w:val="24"/>
        </w:rPr>
        <w:t>тыс.руб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., МБОУ «Средняя школа №2 </w:t>
      </w:r>
      <w:proofErr w:type="spellStart"/>
      <w:r w:rsidRPr="00BD6BD0">
        <w:rPr>
          <w:rFonts w:ascii="Times New Roman" w:hAnsi="Times New Roman"/>
          <w:sz w:val="24"/>
          <w:szCs w:val="24"/>
        </w:rPr>
        <w:t>г.Грязовца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» 63,8 </w:t>
      </w:r>
      <w:proofErr w:type="spellStart"/>
      <w:r w:rsidRPr="00BD6BD0">
        <w:rPr>
          <w:rFonts w:ascii="Times New Roman" w:hAnsi="Times New Roman"/>
          <w:sz w:val="24"/>
          <w:szCs w:val="24"/>
        </w:rPr>
        <w:t>тыс.руб</w:t>
      </w:r>
      <w:proofErr w:type="spellEnd"/>
      <w:r w:rsidRPr="00BD6BD0">
        <w:rPr>
          <w:rFonts w:ascii="Times New Roman" w:hAnsi="Times New Roman"/>
          <w:sz w:val="24"/>
          <w:szCs w:val="24"/>
        </w:rPr>
        <w:t>.,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Вохтожская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 - 74,5 </w:t>
      </w:r>
      <w:proofErr w:type="spellStart"/>
      <w:r w:rsidRPr="00BD6BD0">
        <w:rPr>
          <w:rFonts w:ascii="Times New Roman" w:hAnsi="Times New Roman"/>
          <w:sz w:val="24"/>
          <w:szCs w:val="24"/>
        </w:rPr>
        <w:t>тыс.руб</w:t>
      </w:r>
      <w:proofErr w:type="spellEnd"/>
      <w:r w:rsidRPr="00BD6BD0">
        <w:rPr>
          <w:rFonts w:ascii="Times New Roman" w:hAnsi="Times New Roman"/>
          <w:sz w:val="24"/>
          <w:szCs w:val="24"/>
        </w:rPr>
        <w:t>., МБОУ «</w:t>
      </w:r>
      <w:proofErr w:type="spellStart"/>
      <w:r w:rsidRPr="00BD6BD0">
        <w:rPr>
          <w:rFonts w:ascii="Times New Roman" w:hAnsi="Times New Roman"/>
          <w:sz w:val="24"/>
          <w:szCs w:val="24"/>
        </w:rPr>
        <w:t>Ростиловская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школа» 24,9 </w:t>
      </w:r>
      <w:proofErr w:type="spellStart"/>
      <w:r w:rsidRPr="00BD6BD0">
        <w:rPr>
          <w:rFonts w:ascii="Times New Roman" w:hAnsi="Times New Roman"/>
          <w:sz w:val="24"/>
          <w:szCs w:val="24"/>
        </w:rPr>
        <w:t>тыс.руб</w:t>
      </w:r>
      <w:proofErr w:type="spellEnd"/>
      <w:r w:rsidRPr="00BD6BD0">
        <w:rPr>
          <w:rFonts w:ascii="Times New Roman" w:hAnsi="Times New Roman"/>
          <w:sz w:val="24"/>
          <w:szCs w:val="24"/>
        </w:rPr>
        <w:t>.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Рохрчоп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r w:rsidRPr="00BD6BD0">
        <w:rPr>
          <w:rFonts w:ascii="Times New Roman" w:hAnsi="Times New Roman"/>
          <w:sz w:val="24"/>
          <w:szCs w:val="24"/>
        </w:rPr>
        <w:t xml:space="preserve"> прогнозный кассовый план на оплату </w:t>
      </w:r>
      <w:proofErr w:type="spellStart"/>
      <w:r w:rsidRPr="00BD6BD0">
        <w:rPr>
          <w:rFonts w:ascii="Times New Roman" w:hAnsi="Times New Roman"/>
          <w:sz w:val="24"/>
          <w:szCs w:val="24"/>
        </w:rPr>
        <w:t>чоп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на 2021 год</w:t>
      </w:r>
      <w:r w:rsidRPr="00BD6BD0">
        <w:rPr>
          <w:rFonts w:ascii="Times New Roman" w:hAnsi="Times New Roman"/>
          <w:sz w:val="24"/>
          <w:szCs w:val="24"/>
        </w:rPr>
        <w:tab/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Ргигмед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</w:t>
      </w:r>
      <w:proofErr w:type="gramStart"/>
      <w:r w:rsidRPr="00BD6BD0">
        <w:rPr>
          <w:rFonts w:ascii="Times New Roman" w:hAnsi="Times New Roman"/>
          <w:sz w:val="24"/>
          <w:szCs w:val="24"/>
        </w:rPr>
        <w:t>мед осмотров</w:t>
      </w:r>
      <w:proofErr w:type="gramEnd"/>
      <w:r w:rsidRPr="00BD6B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BD0">
        <w:rPr>
          <w:rFonts w:ascii="Times New Roman" w:hAnsi="Times New Roman"/>
          <w:sz w:val="24"/>
          <w:szCs w:val="24"/>
        </w:rPr>
        <w:t>гигиенобучения</w:t>
      </w:r>
      <w:proofErr w:type="spellEnd"/>
      <w:r w:rsidRPr="00BD6BD0">
        <w:rPr>
          <w:rFonts w:ascii="Times New Roman" w:hAnsi="Times New Roman"/>
          <w:sz w:val="24"/>
          <w:szCs w:val="24"/>
        </w:rPr>
        <w:t>, психиатрического освидетельствования на 2021 год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Рналог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налогов на 2021 год </w:t>
      </w:r>
    </w:p>
    <w:p w:rsid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b/>
          <w:sz w:val="24"/>
          <w:szCs w:val="24"/>
        </w:rPr>
        <w:t xml:space="preserve">          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Ргпд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150 тыс. руб. на  учреждение, заключившее соглашение со службой </w:t>
      </w:r>
      <w:proofErr w:type="spellStart"/>
      <w:r w:rsidRPr="00BD6BD0">
        <w:rPr>
          <w:rFonts w:ascii="Times New Roman" w:hAnsi="Times New Roman"/>
          <w:sz w:val="24"/>
          <w:szCs w:val="24"/>
        </w:rPr>
        <w:t>благоустройста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 БУ «Центр обеспечения деятельности образовательных учреждени</w:t>
      </w:r>
      <w:r w:rsidR="00F3574F">
        <w:rPr>
          <w:rFonts w:ascii="Times New Roman" w:hAnsi="Times New Roman"/>
          <w:sz w:val="24"/>
          <w:szCs w:val="24"/>
        </w:rPr>
        <w:t>й», 250 тыс. руб. на учреждение</w:t>
      </w:r>
      <w:r w:rsidRPr="00BD6BD0">
        <w:rPr>
          <w:rFonts w:ascii="Times New Roman" w:hAnsi="Times New Roman"/>
          <w:sz w:val="24"/>
          <w:szCs w:val="24"/>
        </w:rPr>
        <w:t xml:space="preserve">, не заключившее соглашение со службой благоустройства. </w:t>
      </w:r>
    </w:p>
    <w:p w:rsidR="003C38A9" w:rsidRPr="003C38A9" w:rsidRDefault="003C38A9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текрем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приобр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C38A9">
        <w:rPr>
          <w:rFonts w:ascii="Times New Roman" w:hAnsi="Times New Roman"/>
          <w:sz w:val="24"/>
          <w:szCs w:val="24"/>
        </w:rPr>
        <w:t>расходы на текущий ремонт и приобретение учебного, технологического оборудования, учебной мебели для организации образовательного процесса в ОУ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6BD0">
        <w:rPr>
          <w:rFonts w:ascii="Times New Roman" w:hAnsi="Times New Roman"/>
          <w:i/>
          <w:sz w:val="24"/>
          <w:szCs w:val="24"/>
        </w:rPr>
        <w:lastRenderedPageBreak/>
        <w:t>для дошкольных образовательных учреждений: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БНх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ЗПвсппер+КРкасрасх+Рсвязь+Рпожбез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+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Ргигмед+Рналог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+  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Ргпд</w:t>
      </w:r>
      <w:proofErr w:type="spellEnd"/>
      <w:r w:rsidR="003C38A9">
        <w:rPr>
          <w:rFonts w:ascii="Times New Roman" w:hAnsi="Times New Roman"/>
          <w:b/>
          <w:sz w:val="24"/>
          <w:szCs w:val="24"/>
        </w:rPr>
        <w:t xml:space="preserve"> +</w:t>
      </w:r>
      <w:r w:rsidR="003C38A9" w:rsidRPr="003C38A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C38A9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3C38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38A9">
        <w:rPr>
          <w:rFonts w:ascii="Times New Roman" w:hAnsi="Times New Roman"/>
          <w:b/>
          <w:sz w:val="24"/>
          <w:szCs w:val="24"/>
        </w:rPr>
        <w:t>текрем</w:t>
      </w:r>
      <w:proofErr w:type="spellEnd"/>
      <w:r w:rsidR="003C38A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3C38A9">
        <w:rPr>
          <w:rFonts w:ascii="Times New Roman" w:hAnsi="Times New Roman"/>
          <w:b/>
          <w:sz w:val="24"/>
          <w:szCs w:val="24"/>
        </w:rPr>
        <w:t>приобр</w:t>
      </w:r>
      <w:proofErr w:type="spellEnd"/>
      <w:r w:rsidR="003C38A9">
        <w:rPr>
          <w:rFonts w:ascii="Times New Roman" w:hAnsi="Times New Roman"/>
          <w:b/>
          <w:sz w:val="24"/>
          <w:szCs w:val="24"/>
        </w:rPr>
        <w:t>.</w:t>
      </w:r>
      <w:r w:rsidRPr="00BD6BD0">
        <w:rPr>
          <w:rFonts w:ascii="Times New Roman" w:hAnsi="Times New Roman"/>
          <w:b/>
          <w:sz w:val="24"/>
          <w:szCs w:val="24"/>
        </w:rPr>
        <w:t xml:space="preserve"> где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БНх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базовый норматив на общехозяйственные нужды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ЗПвсппер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заработная плата вспомогательного персонала с отчислениями, где</w:t>
      </w:r>
    </w:p>
    <w:p w:rsidR="00BD6BD0" w:rsidRPr="00BD6BD0" w:rsidRDefault="00BD6BD0" w:rsidP="00BD6BD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ЗПвсппер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=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ЗПохртр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+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ЗПдокоб+ЗПзавх</w:t>
      </w:r>
      <w:proofErr w:type="spellEnd"/>
      <w:r w:rsidRPr="00BD6BD0">
        <w:rPr>
          <w:rFonts w:ascii="Times New Roman" w:hAnsi="Times New Roman"/>
          <w:sz w:val="24"/>
          <w:szCs w:val="24"/>
        </w:rPr>
        <w:t>, где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ЗПохртр</w:t>
      </w:r>
      <w:proofErr w:type="spellEnd"/>
      <w:r w:rsidRPr="00BD6BD0">
        <w:rPr>
          <w:rFonts w:ascii="Times New Roman" w:hAnsi="Times New Roman"/>
          <w:sz w:val="24"/>
          <w:szCs w:val="24"/>
        </w:rPr>
        <w:t>=6 тыс. руб. * 12 мес. * 1,302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ЗПзавх</w:t>
      </w:r>
      <w:proofErr w:type="spellEnd"/>
      <w:r w:rsidRPr="00BD6BD0">
        <w:rPr>
          <w:rFonts w:ascii="Times New Roman" w:hAnsi="Times New Roman"/>
          <w:sz w:val="24"/>
          <w:szCs w:val="24"/>
        </w:rPr>
        <w:t>=25 тыс. руб. * 12 мес. * 1,302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ЗПдокоб</w:t>
      </w:r>
      <w:proofErr w:type="spellEnd"/>
      <w:r w:rsidRPr="00BD6BD0">
        <w:rPr>
          <w:rFonts w:ascii="Times New Roman" w:hAnsi="Times New Roman"/>
          <w:sz w:val="24"/>
          <w:szCs w:val="24"/>
        </w:rPr>
        <w:t>=12 тыс. руб. * 12 мес. руб. * 1,302</w:t>
      </w:r>
    </w:p>
    <w:p w:rsidR="00BD6BD0" w:rsidRPr="00BD6BD0" w:rsidRDefault="00BD6BD0" w:rsidP="00BD6BD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BD6BD0" w:rsidRPr="00BD6BD0" w:rsidRDefault="00BD6BD0" w:rsidP="00BD6BD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КРкас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расх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КРт+КРв+КРэ</w:t>
      </w:r>
      <w:proofErr w:type="spellEnd"/>
      <w:r w:rsidRPr="00BD6BD0">
        <w:rPr>
          <w:rFonts w:ascii="Times New Roman" w:hAnsi="Times New Roman"/>
          <w:sz w:val="24"/>
          <w:szCs w:val="24"/>
        </w:rPr>
        <w:t>, где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КР</w:t>
      </w:r>
      <w:r w:rsidRPr="00BD6BD0">
        <w:rPr>
          <w:rFonts w:ascii="Times New Roman" w:hAnsi="Times New Roman"/>
          <w:sz w:val="24"/>
          <w:szCs w:val="24"/>
          <w:vertAlign w:val="subscript"/>
        </w:rPr>
        <w:t>т</w:t>
      </w:r>
      <w:proofErr w:type="spellEnd"/>
      <w:r w:rsidRPr="00BD6BD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</w:t>
      </w:r>
      <w:proofErr w:type="spellStart"/>
      <w:r w:rsidRPr="00BD6BD0">
        <w:rPr>
          <w:rFonts w:ascii="Times New Roman" w:hAnsi="Times New Roman"/>
          <w:sz w:val="24"/>
          <w:szCs w:val="24"/>
        </w:rPr>
        <w:t>теплоэнергии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на 2021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в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воды и водоотведения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э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электроэнергии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Рсвязь</w:t>
      </w:r>
      <w:proofErr w:type="spellEnd"/>
      <w:r w:rsidRPr="00BD6BD0">
        <w:rPr>
          <w:rFonts w:ascii="Times New Roman" w:hAnsi="Times New Roman"/>
          <w:sz w:val="24"/>
          <w:szCs w:val="24"/>
        </w:rPr>
        <w:t>=прогнозный кассовый план на услуги связи на 2021 год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Рпож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D6BD0">
        <w:rPr>
          <w:rFonts w:ascii="Times New Roman" w:hAnsi="Times New Roman"/>
          <w:b/>
          <w:sz w:val="24"/>
          <w:szCs w:val="24"/>
        </w:rPr>
        <w:t>без</w:t>
      </w:r>
      <w:proofErr w:type="gramEnd"/>
      <w:r w:rsidRPr="00BD6BD0">
        <w:rPr>
          <w:rFonts w:ascii="Times New Roman" w:hAnsi="Times New Roman"/>
          <w:sz w:val="24"/>
          <w:szCs w:val="24"/>
        </w:rPr>
        <w:t xml:space="preserve">=кассовый расход план на АПС на 2021 год 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Ргигмед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</w:t>
      </w:r>
      <w:proofErr w:type="gramStart"/>
      <w:r w:rsidRPr="00BD6BD0">
        <w:rPr>
          <w:rFonts w:ascii="Times New Roman" w:hAnsi="Times New Roman"/>
          <w:sz w:val="24"/>
          <w:szCs w:val="24"/>
        </w:rPr>
        <w:t>мед осмотров</w:t>
      </w:r>
      <w:proofErr w:type="gramEnd"/>
      <w:r w:rsidRPr="00BD6B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BD0">
        <w:rPr>
          <w:rFonts w:ascii="Times New Roman" w:hAnsi="Times New Roman"/>
          <w:sz w:val="24"/>
          <w:szCs w:val="24"/>
        </w:rPr>
        <w:t>гигиенобучения</w:t>
      </w:r>
      <w:proofErr w:type="spellEnd"/>
      <w:r w:rsidRPr="00BD6BD0">
        <w:rPr>
          <w:rFonts w:ascii="Times New Roman" w:hAnsi="Times New Roman"/>
          <w:sz w:val="24"/>
          <w:szCs w:val="24"/>
        </w:rPr>
        <w:t>, психиатрического освидетельствования на 2021 год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Рналог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налогов на 2021 год </w:t>
      </w:r>
    </w:p>
    <w:p w:rsid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b/>
          <w:sz w:val="24"/>
          <w:szCs w:val="24"/>
        </w:rPr>
        <w:t xml:space="preserve">          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Ргпд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150 тыс. руб. на  учреждение, заключившее соглашение со службой </w:t>
      </w:r>
      <w:proofErr w:type="spellStart"/>
      <w:r w:rsidRPr="00BD6BD0">
        <w:rPr>
          <w:rFonts w:ascii="Times New Roman" w:hAnsi="Times New Roman"/>
          <w:sz w:val="24"/>
          <w:szCs w:val="24"/>
        </w:rPr>
        <w:t>благоустройста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 БУ «Центр обеспечения деятельности образовательных учреждений»</w:t>
      </w:r>
    </w:p>
    <w:p w:rsidR="00F3574F" w:rsidRPr="003C38A9" w:rsidRDefault="00F3574F" w:rsidP="00F35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текрем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приобр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C38A9">
        <w:rPr>
          <w:rFonts w:ascii="Times New Roman" w:hAnsi="Times New Roman"/>
          <w:sz w:val="24"/>
          <w:szCs w:val="24"/>
        </w:rPr>
        <w:t>расходы на текущий ремонт и приобретение учебного, технологического оборудования, учебной мебели для организации образовательного процесса в ОУ</w:t>
      </w:r>
    </w:p>
    <w:p w:rsidR="00F3574F" w:rsidRPr="00BD6BD0" w:rsidRDefault="00F3574F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6BD0">
        <w:rPr>
          <w:rFonts w:ascii="Times New Roman" w:hAnsi="Times New Roman"/>
          <w:i/>
          <w:sz w:val="24"/>
          <w:szCs w:val="24"/>
        </w:rPr>
        <w:t xml:space="preserve">для учреждения дополнительного образования, 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БНх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КРкас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расх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Рсвязь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+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Рпож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без +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Ргигмед+Рналог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, где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БНх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базовый норматив на общехозяйственные нужды</w:t>
      </w:r>
    </w:p>
    <w:p w:rsidR="00BD6BD0" w:rsidRPr="00BD6BD0" w:rsidRDefault="00BD6BD0" w:rsidP="00BD6BD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КРкас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расх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КРт+КРв+КРэ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+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КРтбо</w:t>
      </w:r>
      <w:proofErr w:type="spellEnd"/>
      <w:r w:rsidRPr="00BD6BD0">
        <w:rPr>
          <w:rFonts w:ascii="Times New Roman" w:hAnsi="Times New Roman"/>
          <w:sz w:val="24"/>
          <w:szCs w:val="24"/>
        </w:rPr>
        <w:t>, где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КР</w:t>
      </w:r>
      <w:r w:rsidRPr="00BD6BD0">
        <w:rPr>
          <w:rFonts w:ascii="Times New Roman" w:hAnsi="Times New Roman"/>
          <w:sz w:val="24"/>
          <w:szCs w:val="24"/>
          <w:vertAlign w:val="subscript"/>
        </w:rPr>
        <w:t>т</w:t>
      </w:r>
      <w:proofErr w:type="spellEnd"/>
      <w:r w:rsidRPr="00BD6BD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</w:t>
      </w:r>
      <w:proofErr w:type="spellStart"/>
      <w:r w:rsidRPr="00BD6BD0">
        <w:rPr>
          <w:rFonts w:ascii="Times New Roman" w:hAnsi="Times New Roman"/>
          <w:sz w:val="24"/>
          <w:szCs w:val="24"/>
        </w:rPr>
        <w:t>теплоэнергии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на 2021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в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воды и водоотведения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э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электроэнергии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Рпож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D6BD0">
        <w:rPr>
          <w:rFonts w:ascii="Times New Roman" w:hAnsi="Times New Roman"/>
          <w:b/>
          <w:sz w:val="24"/>
          <w:szCs w:val="24"/>
        </w:rPr>
        <w:t>без</w:t>
      </w:r>
      <w:proofErr w:type="gram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АПС на 2021 год 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Ргигмед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</w:t>
      </w:r>
      <w:proofErr w:type="gramStart"/>
      <w:r w:rsidRPr="00BD6BD0">
        <w:rPr>
          <w:rFonts w:ascii="Times New Roman" w:hAnsi="Times New Roman"/>
          <w:sz w:val="24"/>
          <w:szCs w:val="24"/>
        </w:rPr>
        <w:t>мед осмотров</w:t>
      </w:r>
      <w:proofErr w:type="gramEnd"/>
      <w:r w:rsidRPr="00BD6B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BD0">
        <w:rPr>
          <w:rFonts w:ascii="Times New Roman" w:hAnsi="Times New Roman"/>
          <w:sz w:val="24"/>
          <w:szCs w:val="24"/>
        </w:rPr>
        <w:t>гигиенобучения</w:t>
      </w:r>
      <w:proofErr w:type="spellEnd"/>
      <w:r w:rsidRPr="00BD6BD0">
        <w:rPr>
          <w:rFonts w:ascii="Times New Roman" w:hAnsi="Times New Roman"/>
          <w:sz w:val="24"/>
          <w:szCs w:val="24"/>
        </w:rPr>
        <w:t>, психиатрического освидетельствования на 2021 год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Рналог</w:t>
      </w:r>
      <w:proofErr w:type="spellEnd"/>
      <w:r w:rsidRPr="00BD6BD0">
        <w:rPr>
          <w:rFonts w:ascii="Times New Roman" w:hAnsi="Times New Roman"/>
          <w:sz w:val="24"/>
          <w:szCs w:val="24"/>
        </w:rPr>
        <w:t>= прогнозный кассовый план на оплату налогов на 2021 год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6BD0">
        <w:rPr>
          <w:rFonts w:ascii="Times New Roman" w:hAnsi="Times New Roman"/>
          <w:i/>
          <w:sz w:val="24"/>
          <w:szCs w:val="24"/>
        </w:rPr>
        <w:t>для бюджетного учреждения (ЦОДОУ)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6BD0">
        <w:rPr>
          <w:rFonts w:ascii="Times New Roman" w:hAnsi="Times New Roman"/>
          <w:b/>
          <w:sz w:val="24"/>
          <w:szCs w:val="24"/>
        </w:rPr>
        <w:t>БНх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КРкас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расх+Рсвязь+Рпож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без+Ртрансп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услуги+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Рналог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+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Рдр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, где</w:t>
      </w:r>
    </w:p>
    <w:p w:rsidR="00BD6BD0" w:rsidRPr="00BD6BD0" w:rsidRDefault="00BD6BD0" w:rsidP="00BD6BD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БНх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– базовый норматив на общехозяйственные нужды</w:t>
      </w:r>
    </w:p>
    <w:p w:rsidR="00BD6BD0" w:rsidRPr="00BD6BD0" w:rsidRDefault="00BD6BD0" w:rsidP="00BD6BD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КРкас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расх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КРт+КРв+КРэ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+ </w:t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КРтбо</w:t>
      </w:r>
      <w:proofErr w:type="spellEnd"/>
      <w:r w:rsidRPr="00BD6BD0">
        <w:rPr>
          <w:rFonts w:ascii="Times New Roman" w:hAnsi="Times New Roman"/>
          <w:sz w:val="24"/>
          <w:szCs w:val="24"/>
        </w:rPr>
        <w:t>, где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BD0">
        <w:rPr>
          <w:rFonts w:ascii="Times New Roman" w:hAnsi="Times New Roman"/>
          <w:sz w:val="24"/>
          <w:szCs w:val="24"/>
        </w:rPr>
        <w:t>КР</w:t>
      </w:r>
      <w:r w:rsidRPr="00BD6BD0">
        <w:rPr>
          <w:rFonts w:ascii="Times New Roman" w:hAnsi="Times New Roman"/>
          <w:sz w:val="24"/>
          <w:szCs w:val="24"/>
          <w:vertAlign w:val="subscript"/>
        </w:rPr>
        <w:t>т</w:t>
      </w:r>
      <w:proofErr w:type="spellEnd"/>
      <w:r w:rsidRPr="00BD6BD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</w:t>
      </w:r>
      <w:proofErr w:type="spellStart"/>
      <w:r w:rsidRPr="00BD6BD0">
        <w:rPr>
          <w:rFonts w:ascii="Times New Roman" w:hAnsi="Times New Roman"/>
          <w:sz w:val="24"/>
          <w:szCs w:val="24"/>
        </w:rPr>
        <w:t>теплоэнергии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 на 2021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в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воды и водоотведения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>э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vertAlign w:val="subscript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электроэнергии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</w:pPr>
      <w:proofErr w:type="spellStart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КРтбо</w:t>
      </w:r>
      <w:proofErr w:type="spellEnd"/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= прогнозный кассовый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план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на оплату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ТБО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на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20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21</w:t>
      </w:r>
      <w:r w:rsidRPr="00BD6BD0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 год 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Рсвязь</w:t>
      </w:r>
      <w:proofErr w:type="spellEnd"/>
      <w:r w:rsidRPr="00BD6BD0">
        <w:rPr>
          <w:rFonts w:ascii="Times New Roman" w:hAnsi="Times New Roman"/>
          <w:sz w:val="24"/>
          <w:szCs w:val="24"/>
        </w:rPr>
        <w:t>=прогнозный кассовый план на услуги связи на 2021 год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Рпож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D6BD0">
        <w:rPr>
          <w:rFonts w:ascii="Times New Roman" w:hAnsi="Times New Roman"/>
          <w:b/>
          <w:sz w:val="24"/>
          <w:szCs w:val="24"/>
        </w:rPr>
        <w:t>без</w:t>
      </w:r>
      <w:proofErr w:type="gramEnd"/>
      <w:r w:rsidRPr="00BD6BD0">
        <w:rPr>
          <w:rFonts w:ascii="Times New Roman" w:hAnsi="Times New Roman"/>
          <w:sz w:val="24"/>
          <w:szCs w:val="24"/>
        </w:rPr>
        <w:t xml:space="preserve">=прогнозный кассовый план на АПС на 2021 год </w:t>
      </w:r>
    </w:p>
    <w:p w:rsidR="00BD6BD0" w:rsidRPr="00BD6BD0" w:rsidRDefault="00BD6BD0" w:rsidP="00BD6BD0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Рналог</w:t>
      </w:r>
      <w:proofErr w:type="spellEnd"/>
      <w:r w:rsidRPr="00BD6BD0">
        <w:rPr>
          <w:rFonts w:ascii="Times New Roman" w:hAnsi="Times New Roman"/>
          <w:sz w:val="24"/>
          <w:szCs w:val="24"/>
        </w:rPr>
        <w:t xml:space="preserve">= прогнозный кассовый план на оплату налогов на 2021 год 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Ртрансп</w:t>
      </w:r>
      <w:proofErr w:type="spellEnd"/>
      <w:r w:rsidRPr="00BD6BD0">
        <w:rPr>
          <w:rFonts w:ascii="Times New Roman" w:hAnsi="Times New Roman"/>
          <w:b/>
          <w:sz w:val="24"/>
          <w:szCs w:val="24"/>
        </w:rPr>
        <w:t xml:space="preserve"> услуги</w:t>
      </w:r>
      <w:r w:rsidRPr="00BD6BD0">
        <w:rPr>
          <w:rFonts w:ascii="Times New Roman" w:hAnsi="Times New Roman"/>
          <w:sz w:val="24"/>
          <w:szCs w:val="24"/>
        </w:rPr>
        <w:t>=расходы на ГСМ, запчасти, ремонты техники, страховку, техосмотры и др.</w:t>
      </w:r>
    </w:p>
    <w:p w:rsidR="00BD6BD0" w:rsidRPr="00BD6BD0" w:rsidRDefault="00BD6BD0" w:rsidP="00BD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BD0">
        <w:rPr>
          <w:rFonts w:ascii="Times New Roman" w:hAnsi="Times New Roman"/>
          <w:sz w:val="24"/>
          <w:szCs w:val="24"/>
        </w:rPr>
        <w:tab/>
      </w:r>
      <w:proofErr w:type="spellStart"/>
      <w:r w:rsidRPr="00BD6BD0">
        <w:rPr>
          <w:rFonts w:ascii="Times New Roman" w:hAnsi="Times New Roman"/>
          <w:b/>
          <w:sz w:val="24"/>
          <w:szCs w:val="24"/>
        </w:rPr>
        <w:t>Рдр</w:t>
      </w:r>
      <w:proofErr w:type="spellEnd"/>
      <w:r w:rsidRPr="00BD6BD0">
        <w:rPr>
          <w:rFonts w:ascii="Times New Roman" w:hAnsi="Times New Roman"/>
          <w:sz w:val="24"/>
          <w:szCs w:val="24"/>
        </w:rPr>
        <w:t>=расходы на обслуживание 1С, услуги Консультант+, ИС Образование, подписка и др.</w:t>
      </w:r>
    </w:p>
    <w:p w:rsidR="00E6505C" w:rsidRDefault="00E6505C" w:rsidP="006E5F01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</w:p>
    <w:p w:rsidR="00BD6BD0" w:rsidRDefault="00BD6BD0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  <w:sectPr w:rsidR="00BD6BD0" w:rsidSect="00BD6BD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6505C" w:rsidRDefault="00E6505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BD6BD0" w:rsidRDefault="00BD6BD0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  <w:r w:rsidRPr="00316021">
        <w:rPr>
          <w:rFonts w:ascii="Times New Roman" w:hAnsi="Times New Roman"/>
          <w:b/>
        </w:rPr>
        <w:t>Затраты на  общехозяйственные нужды для общеобразовательных учреждений</w:t>
      </w: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Pr="00316021" w:rsidRDefault="00316021" w:rsidP="00316021">
      <w:pPr>
        <w:tabs>
          <w:tab w:val="left" w:pos="13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  <w:sz w:val="24"/>
          <w:szCs w:val="24"/>
        </w:rPr>
        <w:tab/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09"/>
        <w:gridCol w:w="1132"/>
        <w:gridCol w:w="1136"/>
        <w:gridCol w:w="1275"/>
        <w:gridCol w:w="1136"/>
        <w:gridCol w:w="1275"/>
        <w:gridCol w:w="1136"/>
        <w:gridCol w:w="1558"/>
        <w:gridCol w:w="1275"/>
        <w:gridCol w:w="1354"/>
      </w:tblGrid>
      <w:tr w:rsidR="00316021" w:rsidRPr="00316021" w:rsidTr="00316021">
        <w:trPr>
          <w:trHeight w:val="765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21" w:rsidRPr="00316021" w:rsidRDefault="00316021" w:rsidP="0031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№1г. Грязовца»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№2г. Грязовца»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«Слободская школа»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«Юровская школа»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1249900,0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1015600,0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1015600,0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6406100,0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250000,0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1300000,0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70800,0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89700,0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64800,0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83800,0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84600,0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74900,0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99700,0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114000,0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682300,0</w:t>
            </w:r>
          </w:p>
        </w:tc>
      </w:tr>
      <w:tr w:rsidR="00316021" w:rsidRPr="00316021" w:rsidTr="00316021">
        <w:trPr>
          <w:trHeight w:val="637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садах, интернате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64600,0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65300,0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139900,0</w:t>
            </w:r>
          </w:p>
        </w:tc>
      </w:tr>
      <w:tr w:rsidR="00316021" w:rsidRPr="00316021" w:rsidTr="00316021">
        <w:trPr>
          <w:trHeight w:val="51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электроэнергии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599100,0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405500,0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1089500,0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436100,0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430700,0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792800,0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684700,0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360500,0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4798900,0</w:t>
            </w:r>
          </w:p>
        </w:tc>
      </w:tr>
      <w:tr w:rsidR="00316021" w:rsidRPr="00316021" w:rsidTr="00316021">
        <w:trPr>
          <w:trHeight w:val="76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теплоснабжения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2467000,0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1823000,0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2341900,0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2287900,0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2263600,0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911500,0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2711600,0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3449000,0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18255500,0</w:t>
            </w:r>
          </w:p>
        </w:tc>
      </w:tr>
      <w:tr w:rsidR="00316021" w:rsidRPr="00316021" w:rsidTr="00316021">
        <w:trPr>
          <w:trHeight w:val="883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водоснабжения и водоотведения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142000,0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138500,0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94900,0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77200,0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66200,0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115500,0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229600,0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47000,0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910900,0</w:t>
            </w:r>
          </w:p>
        </w:tc>
      </w:tr>
      <w:tr w:rsidR="00316021" w:rsidRPr="00316021" w:rsidTr="00316021">
        <w:trPr>
          <w:trHeight w:val="51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48000,0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42900,0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84000,0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38400,0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79200,0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48000,0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467700,0</w:t>
            </w:r>
          </w:p>
        </w:tc>
      </w:tr>
      <w:tr w:rsidR="00316021" w:rsidRPr="00316021" w:rsidTr="00316021">
        <w:trPr>
          <w:trHeight w:val="76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билетов АТП, мотовоза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34200,0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63800,0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74500,0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24900,0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197400,0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917200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554800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944700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307100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585700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254700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1039700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736300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5340200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lastRenderedPageBreak/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246000,0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279200,0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127500,0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111700,0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110100,0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128800,0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152400,0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94800,0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1250500,0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ЧОП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1170300,0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1560400,0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1170300,0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5851500,0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пункт </w:t>
            </w:r>
            <w:proofErr w:type="spellStart"/>
            <w:r w:rsidRPr="00316021">
              <w:rPr>
                <w:rFonts w:ascii="Times New Roman" w:hAnsi="Times New Roman"/>
              </w:rPr>
              <w:t>егэ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расходы н</w:t>
            </w:r>
            <w:r w:rsidR="005971D4">
              <w:rPr>
                <w:rFonts w:ascii="Times New Roman" w:hAnsi="Times New Roman"/>
              </w:rPr>
              <w:t>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972400,0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233500,0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42000,0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510500,0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550000,0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381400,0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2709800,0</w:t>
            </w:r>
          </w:p>
        </w:tc>
      </w:tr>
      <w:tr w:rsidR="00316021" w:rsidRPr="00316021" w:rsidTr="00316021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952378" w:rsidP="003160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  <w:r w:rsidR="00316021">
              <w:rPr>
                <w:rFonts w:ascii="Times New Roman" w:hAnsi="Times New Roman"/>
              </w:rPr>
              <w:t xml:space="preserve"> расходов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8127600,0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6359700,0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7199700,0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4721400,0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5276500,0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4031700,0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6252200,0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6466100,0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48434900,0</w:t>
            </w:r>
          </w:p>
        </w:tc>
      </w:tr>
    </w:tbl>
    <w:p w:rsidR="00316021" w:rsidRPr="00316021" w:rsidRDefault="00316021" w:rsidP="00316021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6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50"/>
        <w:gridCol w:w="1153"/>
        <w:gridCol w:w="1305"/>
        <w:gridCol w:w="1296"/>
        <w:gridCol w:w="1640"/>
        <w:gridCol w:w="1517"/>
        <w:gridCol w:w="1517"/>
        <w:gridCol w:w="1758"/>
        <w:gridCol w:w="1519"/>
        <w:gridCol w:w="1416"/>
      </w:tblGrid>
      <w:tr w:rsidR="00316021" w:rsidRPr="00316021" w:rsidTr="00BD6BD0">
        <w:trPr>
          <w:trHeight w:val="25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</w:rPr>
      </w:pPr>
      <w:r w:rsidRPr="00316021">
        <w:rPr>
          <w:rFonts w:ascii="Times New Roman" w:hAnsi="Times New Roman"/>
          <w:b/>
        </w:rPr>
        <w:t>Затраты на  общехозяйственные нужды для дошкольных учреждений</w:t>
      </w:r>
    </w:p>
    <w:p w:rsidR="00316021" w:rsidRPr="00316021" w:rsidRDefault="00316021" w:rsidP="00316021">
      <w:pPr>
        <w:tabs>
          <w:tab w:val="left" w:pos="12030"/>
        </w:tabs>
        <w:spacing w:after="0" w:line="240" w:lineRule="auto"/>
        <w:ind w:left="4320"/>
        <w:jc w:val="both"/>
        <w:rPr>
          <w:rFonts w:ascii="Times New Roman" w:hAnsi="Times New Roman"/>
        </w:rPr>
      </w:pPr>
      <w:r w:rsidRPr="00316021">
        <w:rPr>
          <w:rFonts w:ascii="Times New Roman" w:hAnsi="Times New Roman"/>
        </w:rPr>
        <w:tab/>
        <w:t>(</w:t>
      </w:r>
      <w:proofErr w:type="spellStart"/>
      <w:r w:rsidRPr="00316021">
        <w:rPr>
          <w:rFonts w:ascii="Times New Roman" w:hAnsi="Times New Roman"/>
        </w:rPr>
        <w:t>руб</w:t>
      </w:r>
      <w:proofErr w:type="spellEnd"/>
      <w:r w:rsidRPr="00316021">
        <w:rPr>
          <w:rFonts w:ascii="Times New Roman" w:hAnsi="Times New Roman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1306"/>
        <w:gridCol w:w="1306"/>
        <w:gridCol w:w="1306"/>
        <w:gridCol w:w="1306"/>
        <w:gridCol w:w="1307"/>
        <w:gridCol w:w="1307"/>
        <w:gridCol w:w="1508"/>
        <w:gridCol w:w="1372"/>
      </w:tblGrid>
      <w:tr w:rsidR="00316021" w:rsidRPr="00316021" w:rsidTr="005971D4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«ЦРР№1»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«ЦРР№2»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«ЦРР№3»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«ЦРР№4»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«ЦРР№5»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«ЦРР№6»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31602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4702600,0</w:t>
            </w:r>
          </w:p>
        </w:tc>
      </w:tr>
      <w:tr w:rsidR="0031602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1050000,0</w:t>
            </w:r>
          </w:p>
        </w:tc>
      </w:tr>
      <w:tr w:rsidR="0031602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41700,0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45300,0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37300,0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31500,0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22900,0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38400,0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239900,0</w:t>
            </w:r>
          </w:p>
        </w:tc>
      </w:tr>
      <w:tr w:rsidR="0031602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139300,0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320200,0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226100,0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193600,0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225100,0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31800,0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87100,0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1223200,0</w:t>
            </w:r>
          </w:p>
        </w:tc>
      </w:tr>
      <w:tr w:rsidR="0031602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электроэнергии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267800,0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203000,0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231700,0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253700,0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201400,0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121000,0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1481400,0</w:t>
            </w:r>
          </w:p>
        </w:tc>
      </w:tr>
      <w:tr w:rsidR="00316021" w:rsidRPr="00316021" w:rsidTr="005971D4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Оплата теплоснабжения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828800,0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1343400,0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1057900,0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1021000,0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1615600,0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1451200,0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679400,0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7997300,0</w:t>
            </w:r>
          </w:p>
        </w:tc>
      </w:tr>
      <w:tr w:rsidR="0031602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водоснабжения и водоотведения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95800,0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133700,0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262100,0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205500,0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135100,0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79400,0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45100,0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956700,0</w:t>
            </w:r>
          </w:p>
        </w:tc>
      </w:tr>
      <w:tr w:rsidR="0031602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24000,0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72000,0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18000,0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222800,0</w:t>
            </w:r>
          </w:p>
        </w:tc>
      </w:tr>
      <w:tr w:rsidR="0031602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214200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271500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262700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125800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293100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439200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89400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1695900</w:t>
            </w:r>
          </w:p>
        </w:tc>
      </w:tr>
      <w:tr w:rsidR="0031602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133800,0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134900,0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147000,0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120900,0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78400,0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91600,0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867600,0</w:t>
            </w:r>
          </w:p>
        </w:tc>
      </w:tr>
      <w:tr w:rsidR="0031602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</w:tr>
      <w:tr w:rsidR="00316021" w:rsidRPr="00316021" w:rsidTr="005971D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5971D4" w:rsidP="00E779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расходы на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510200,0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645500,0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240500,0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40500,0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81000,0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1689700,0</w:t>
            </w:r>
          </w:p>
        </w:tc>
      </w:tr>
      <w:tr w:rsidR="00316021" w:rsidRPr="00316021" w:rsidTr="005971D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2656800,0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3811300,0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3674600,0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2919000,0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3800600,0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3185300,0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2085500,0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21" w:rsidRPr="00316021" w:rsidRDefault="0031602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22133100,0</w:t>
            </w:r>
          </w:p>
        </w:tc>
      </w:tr>
    </w:tbl>
    <w:p w:rsidR="00316021" w:rsidRPr="00316021" w:rsidRDefault="00316021" w:rsidP="00316021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</w:p>
    <w:bookmarkEnd w:id="0"/>
    <w:p w:rsidR="00316021" w:rsidRPr="00316021" w:rsidRDefault="00316021" w:rsidP="00316021">
      <w:pPr>
        <w:jc w:val="center"/>
        <w:rPr>
          <w:rFonts w:ascii="Times New Roman" w:hAnsi="Times New Roman"/>
          <w:sz w:val="20"/>
          <w:szCs w:val="20"/>
        </w:rPr>
      </w:pP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</w:rPr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316021" w:rsidRPr="00316021" w:rsidTr="00BD6BD0">
        <w:tc>
          <w:tcPr>
            <w:tcW w:w="8330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начального общего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адаптированных основных общеобразовательных программ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начального общего образования</w:t>
            </w:r>
          </w:p>
        </w:tc>
        <w:tc>
          <w:tcPr>
            <w:tcW w:w="1134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среднего общего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основных общеобразовательных программ дошкольного образования</w:t>
            </w:r>
          </w:p>
        </w:tc>
      </w:tr>
      <w:tr w:rsidR="00952378" w:rsidRPr="00316021" w:rsidTr="00BD6BD0"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МБОУ «Средняя школа №1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952378" w:rsidRDefault="00952378">
            <w:r w:rsidRPr="00373225">
              <w:t>7402,16</w:t>
            </w:r>
          </w:p>
        </w:tc>
        <w:tc>
          <w:tcPr>
            <w:tcW w:w="1275" w:type="dxa"/>
          </w:tcPr>
          <w:p w:rsidR="00952378" w:rsidRDefault="00952378">
            <w:r w:rsidRPr="00373225">
              <w:t>7402,16</w:t>
            </w:r>
          </w:p>
        </w:tc>
        <w:tc>
          <w:tcPr>
            <w:tcW w:w="1134" w:type="dxa"/>
          </w:tcPr>
          <w:p w:rsidR="00952378" w:rsidRDefault="00952378">
            <w:r w:rsidRPr="00373225">
              <w:t>7402,16</w:t>
            </w:r>
          </w:p>
        </w:tc>
        <w:tc>
          <w:tcPr>
            <w:tcW w:w="1275" w:type="dxa"/>
          </w:tcPr>
          <w:p w:rsidR="00952378" w:rsidRDefault="00952378">
            <w:r w:rsidRPr="00373225">
              <w:t>7402,16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2378" w:rsidRPr="00316021" w:rsidTr="00BD6BD0">
        <w:trPr>
          <w:trHeight w:val="370"/>
        </w:trPr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952378" w:rsidRDefault="00952378">
            <w:r w:rsidRPr="00C17575">
              <w:t>6563,46</w:t>
            </w:r>
          </w:p>
        </w:tc>
        <w:tc>
          <w:tcPr>
            <w:tcW w:w="1275" w:type="dxa"/>
          </w:tcPr>
          <w:p w:rsidR="00952378" w:rsidRDefault="00952378">
            <w:r w:rsidRPr="00C17575">
              <w:t>6563,46</w:t>
            </w:r>
          </w:p>
        </w:tc>
        <w:tc>
          <w:tcPr>
            <w:tcW w:w="1134" w:type="dxa"/>
          </w:tcPr>
          <w:p w:rsidR="00952378" w:rsidRDefault="00952378">
            <w:r w:rsidRPr="00C17575">
              <w:t>6563,46</w:t>
            </w:r>
          </w:p>
        </w:tc>
        <w:tc>
          <w:tcPr>
            <w:tcW w:w="1275" w:type="dxa"/>
          </w:tcPr>
          <w:p w:rsidR="00952378" w:rsidRDefault="00952378">
            <w:r w:rsidRPr="00C17575">
              <w:t>6563,46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2378" w:rsidRPr="00316021" w:rsidTr="00BD6BD0"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952378" w:rsidRDefault="00952378">
            <w:r w:rsidRPr="00E30C0D">
              <w:t>9819,47</w:t>
            </w:r>
          </w:p>
        </w:tc>
        <w:tc>
          <w:tcPr>
            <w:tcW w:w="1275" w:type="dxa"/>
          </w:tcPr>
          <w:p w:rsidR="00952378" w:rsidRDefault="00952378">
            <w:r w:rsidRPr="00E30C0D">
              <w:t>9819,47</w:t>
            </w:r>
          </w:p>
        </w:tc>
        <w:tc>
          <w:tcPr>
            <w:tcW w:w="1134" w:type="dxa"/>
          </w:tcPr>
          <w:p w:rsidR="00952378" w:rsidRDefault="00952378">
            <w:r w:rsidRPr="00E30C0D">
              <w:t>9819,47</w:t>
            </w:r>
          </w:p>
        </w:tc>
        <w:tc>
          <w:tcPr>
            <w:tcW w:w="1275" w:type="dxa"/>
          </w:tcPr>
          <w:p w:rsidR="00952378" w:rsidRDefault="00952378">
            <w:r w:rsidRPr="00E30C0D">
              <w:t>9819,47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2378" w:rsidRPr="00316021" w:rsidTr="00BD6BD0"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952378" w:rsidRDefault="00952378">
            <w:r w:rsidRPr="00C64210">
              <w:t>13806,35</w:t>
            </w:r>
          </w:p>
        </w:tc>
        <w:tc>
          <w:tcPr>
            <w:tcW w:w="1275" w:type="dxa"/>
          </w:tcPr>
          <w:p w:rsidR="00952378" w:rsidRDefault="00952378">
            <w:r w:rsidRPr="00C64210">
              <w:t>13806,35</w:t>
            </w:r>
          </w:p>
        </w:tc>
        <w:tc>
          <w:tcPr>
            <w:tcW w:w="1134" w:type="dxa"/>
          </w:tcPr>
          <w:p w:rsidR="00952378" w:rsidRDefault="00952378">
            <w:r w:rsidRPr="00C64210">
              <w:t>13806,35</w:t>
            </w:r>
          </w:p>
        </w:tc>
        <w:tc>
          <w:tcPr>
            <w:tcW w:w="1275" w:type="dxa"/>
          </w:tcPr>
          <w:p w:rsidR="00952378" w:rsidRDefault="00952378">
            <w:r w:rsidRPr="00C64210">
              <w:t>13806,35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2378" w:rsidRPr="00316021" w:rsidTr="00BD6BD0">
        <w:trPr>
          <w:trHeight w:val="574"/>
        </w:trPr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1215" w:type="dxa"/>
          </w:tcPr>
          <w:p w:rsidR="00952378" w:rsidRDefault="00952378">
            <w:r w:rsidRPr="006369C9">
              <w:t>15131,61</w:t>
            </w:r>
          </w:p>
        </w:tc>
        <w:tc>
          <w:tcPr>
            <w:tcW w:w="1275" w:type="dxa"/>
          </w:tcPr>
          <w:p w:rsidR="00952378" w:rsidRDefault="00952378">
            <w:r w:rsidRPr="006369C9">
              <w:t>15131,61</w:t>
            </w:r>
          </w:p>
        </w:tc>
        <w:tc>
          <w:tcPr>
            <w:tcW w:w="1134" w:type="dxa"/>
          </w:tcPr>
          <w:p w:rsidR="00952378" w:rsidRDefault="00952378">
            <w:r w:rsidRPr="006369C9">
              <w:t>15131,61</w:t>
            </w:r>
          </w:p>
        </w:tc>
        <w:tc>
          <w:tcPr>
            <w:tcW w:w="1275" w:type="dxa"/>
          </w:tcPr>
          <w:p w:rsidR="00952378" w:rsidRDefault="00952378">
            <w:r w:rsidRPr="006369C9">
              <w:t>15131,61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2378" w:rsidRPr="00316021" w:rsidTr="00BD6BD0">
        <w:trPr>
          <w:trHeight w:val="574"/>
        </w:trPr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952378" w:rsidRDefault="00952378">
            <w:r w:rsidRPr="003E7C6C">
              <w:t>21996,58</w:t>
            </w:r>
          </w:p>
        </w:tc>
        <w:tc>
          <w:tcPr>
            <w:tcW w:w="1275" w:type="dxa"/>
          </w:tcPr>
          <w:p w:rsidR="00952378" w:rsidRDefault="00952378">
            <w:r w:rsidRPr="003E7C6C">
              <w:t>21996,58</w:t>
            </w:r>
          </w:p>
        </w:tc>
        <w:tc>
          <w:tcPr>
            <w:tcW w:w="1134" w:type="dxa"/>
          </w:tcPr>
          <w:p w:rsidR="00952378" w:rsidRDefault="00952378">
            <w:r w:rsidRPr="003E7C6C">
              <w:t>21996,58</w:t>
            </w:r>
          </w:p>
        </w:tc>
        <w:tc>
          <w:tcPr>
            <w:tcW w:w="1275" w:type="dxa"/>
          </w:tcPr>
          <w:p w:rsidR="00952378" w:rsidRDefault="00952378">
            <w:r w:rsidRPr="003E7C6C">
              <w:t>21996,58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2378" w:rsidRPr="00316021" w:rsidTr="00BD6BD0"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952378" w:rsidRDefault="00952378">
            <w:r w:rsidRPr="005A6A39">
              <w:t>39446,90</w:t>
            </w:r>
          </w:p>
        </w:tc>
        <w:tc>
          <w:tcPr>
            <w:tcW w:w="1275" w:type="dxa"/>
          </w:tcPr>
          <w:p w:rsidR="00952378" w:rsidRDefault="00952378">
            <w:r w:rsidRPr="005A6A39">
              <w:t>39446,90</w:t>
            </w:r>
          </w:p>
        </w:tc>
        <w:tc>
          <w:tcPr>
            <w:tcW w:w="1134" w:type="dxa"/>
          </w:tcPr>
          <w:p w:rsidR="00952378" w:rsidRDefault="00952378">
            <w:r w:rsidRPr="005A6A39">
              <w:t>39446,90</w:t>
            </w:r>
          </w:p>
        </w:tc>
        <w:tc>
          <w:tcPr>
            <w:tcW w:w="1275" w:type="dxa"/>
          </w:tcPr>
          <w:p w:rsidR="00952378" w:rsidRDefault="00952378">
            <w:r w:rsidRPr="005A6A39">
              <w:t>39446,90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2378" w:rsidRPr="00316021" w:rsidTr="00BD6BD0">
        <w:trPr>
          <w:trHeight w:val="375"/>
        </w:trPr>
        <w:tc>
          <w:tcPr>
            <w:tcW w:w="8330" w:type="dxa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952378" w:rsidRDefault="00952378">
            <w:r w:rsidRPr="00885057">
              <w:t>16141,03</w:t>
            </w:r>
          </w:p>
        </w:tc>
        <w:tc>
          <w:tcPr>
            <w:tcW w:w="1275" w:type="dxa"/>
          </w:tcPr>
          <w:p w:rsidR="00952378" w:rsidRDefault="00952378">
            <w:r w:rsidRPr="00885057">
              <w:t>16141,03</w:t>
            </w:r>
          </w:p>
        </w:tc>
        <w:tc>
          <w:tcPr>
            <w:tcW w:w="1134" w:type="dxa"/>
          </w:tcPr>
          <w:p w:rsidR="00952378" w:rsidRDefault="00952378">
            <w:r w:rsidRPr="00885057">
              <w:t>16141,03</w:t>
            </w:r>
          </w:p>
        </w:tc>
        <w:tc>
          <w:tcPr>
            <w:tcW w:w="1275" w:type="dxa"/>
          </w:tcPr>
          <w:p w:rsidR="00952378" w:rsidRDefault="00952378">
            <w:r w:rsidRPr="00885057">
              <w:t>16141,03</w:t>
            </w:r>
          </w:p>
        </w:tc>
        <w:tc>
          <w:tcPr>
            <w:tcW w:w="1418" w:type="dxa"/>
            <w:vAlign w:val="center"/>
          </w:tcPr>
          <w:p w:rsidR="00952378" w:rsidRPr="00316021" w:rsidRDefault="00952378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6021" w:rsidRPr="00316021" w:rsidTr="00BD6BD0">
        <w:tc>
          <w:tcPr>
            <w:tcW w:w="8330" w:type="dxa"/>
            <w:vAlign w:val="bottom"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021" w:rsidRPr="00316021" w:rsidRDefault="00952378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10008,26</w:t>
            </w:r>
          </w:p>
        </w:tc>
      </w:tr>
      <w:tr w:rsidR="00316021" w:rsidRPr="00316021" w:rsidTr="00BD6BD0">
        <w:tc>
          <w:tcPr>
            <w:tcW w:w="8330" w:type="dxa"/>
            <w:vAlign w:val="bottom"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021" w:rsidRPr="00316021" w:rsidRDefault="00952378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13812,02</w:t>
            </w:r>
          </w:p>
        </w:tc>
      </w:tr>
      <w:tr w:rsidR="00316021" w:rsidRPr="00316021" w:rsidTr="00BD6BD0">
        <w:tc>
          <w:tcPr>
            <w:tcW w:w="8330" w:type="dxa"/>
            <w:vAlign w:val="bottom"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021" w:rsidRPr="00316021" w:rsidRDefault="00952378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12203,45</w:t>
            </w:r>
          </w:p>
        </w:tc>
      </w:tr>
      <w:tr w:rsidR="00316021" w:rsidRPr="00316021" w:rsidTr="00BD6BD0">
        <w:tc>
          <w:tcPr>
            <w:tcW w:w="8330" w:type="dxa"/>
            <w:vAlign w:val="bottom"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021" w:rsidRPr="00316021" w:rsidRDefault="00952378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9247,33</w:t>
            </w:r>
          </w:p>
        </w:tc>
      </w:tr>
      <w:tr w:rsidR="00316021" w:rsidRPr="00316021" w:rsidTr="00BD6BD0">
        <w:tc>
          <w:tcPr>
            <w:tcW w:w="8330" w:type="dxa"/>
            <w:vAlign w:val="bottom"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021" w:rsidRPr="00316021" w:rsidRDefault="00952378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18337,43</w:t>
            </w:r>
          </w:p>
        </w:tc>
      </w:tr>
      <w:tr w:rsidR="00316021" w:rsidRPr="00316021" w:rsidTr="00BD6BD0">
        <w:trPr>
          <w:trHeight w:val="231"/>
        </w:trPr>
        <w:tc>
          <w:tcPr>
            <w:tcW w:w="8330" w:type="dxa"/>
            <w:vAlign w:val="bottom"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121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021" w:rsidRPr="00316021" w:rsidRDefault="00952378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22426,45</w:t>
            </w:r>
          </w:p>
        </w:tc>
      </w:tr>
      <w:tr w:rsidR="00316021" w:rsidRPr="00316021" w:rsidTr="00BD6BD0">
        <w:trPr>
          <w:trHeight w:val="264"/>
        </w:trPr>
        <w:tc>
          <w:tcPr>
            <w:tcW w:w="8330" w:type="dxa"/>
            <w:vAlign w:val="bottom"/>
          </w:tcPr>
          <w:p w:rsidR="00316021" w:rsidRPr="00316021" w:rsidRDefault="00316021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021" w:rsidRPr="00316021" w:rsidRDefault="00952378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12472,55</w:t>
            </w:r>
          </w:p>
        </w:tc>
      </w:tr>
    </w:tbl>
    <w:p w:rsidR="006E5F01" w:rsidRDefault="006E5F01" w:rsidP="006E5F01">
      <w:pPr>
        <w:ind w:left="4678"/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C5479D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.0</w:t>
      </w:r>
      <w:r w:rsidR="00C5479D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C5479D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74</w:t>
      </w:r>
      <w:r w:rsidRPr="00E6505C">
        <w:rPr>
          <w:rFonts w:ascii="Times New Roman" w:hAnsi="Times New Roman"/>
          <w:sz w:val="20"/>
          <w:szCs w:val="20"/>
        </w:rPr>
        <w:t xml:space="preserve"> 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E6505C">
        <w:rPr>
          <w:rFonts w:ascii="Times New Roman" w:hAnsi="Times New Roman"/>
          <w:b/>
          <w:sz w:val="24"/>
          <w:szCs w:val="24"/>
        </w:rPr>
        <w:t xml:space="preserve"> муниципального района на 2020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BD6BD0">
        <w:trPr>
          <w:trHeight w:val="790"/>
        </w:trPr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971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E6505C" w:rsidRPr="00E6505C" w:rsidTr="00BD6BD0">
        <w:trPr>
          <w:trHeight w:val="291"/>
        </w:trPr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49 278 066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971" w:type="dxa"/>
          </w:tcPr>
          <w:p w:rsidR="0002019E" w:rsidRPr="00E6505C" w:rsidRDefault="0002019E" w:rsidP="0002019E">
            <w:pPr>
              <w:jc w:val="center"/>
            </w:pPr>
            <w:r>
              <w:t>45 920 168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37 575 102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29 385 512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22 505 256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28 115 146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26 371 070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20 480 380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18 769 200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23 798 000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21 492 500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971" w:type="dxa"/>
          </w:tcPr>
          <w:p w:rsidR="0002019E" w:rsidRPr="00E6505C" w:rsidRDefault="0002019E" w:rsidP="0002019E">
            <w:pPr>
              <w:jc w:val="center"/>
            </w:pPr>
            <w:r>
              <w:t>23 650 800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20 777 900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14 139 100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971" w:type="dxa"/>
          </w:tcPr>
          <w:p w:rsidR="00E6505C" w:rsidRPr="00E6505C" w:rsidRDefault="0002019E" w:rsidP="00E6505C">
            <w:pPr>
              <w:jc w:val="center"/>
            </w:pPr>
            <w:r>
              <w:t>12 884 000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29 884 100</w:t>
            </w:r>
          </w:p>
        </w:tc>
      </w:tr>
      <w:tr w:rsidR="00E6505C" w:rsidRPr="00E6505C" w:rsidTr="00BD6BD0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51 226 400</w:t>
            </w:r>
          </w:p>
        </w:tc>
      </w:tr>
      <w:bookmarkEnd w:id="1"/>
    </w:tbl>
    <w:p w:rsidR="00E6505C" w:rsidRDefault="00E6505C" w:rsidP="006E5F01">
      <w:pPr>
        <w:ind w:left="4678"/>
      </w:pPr>
    </w:p>
    <w:sectPr w:rsidR="00E6505C" w:rsidSect="003160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82" w:rsidRDefault="00101F82" w:rsidP="005971D4">
      <w:pPr>
        <w:spacing w:after="0" w:line="240" w:lineRule="auto"/>
      </w:pPr>
      <w:r>
        <w:separator/>
      </w:r>
    </w:p>
  </w:endnote>
  <w:endnote w:type="continuationSeparator" w:id="0">
    <w:p w:rsidR="00101F82" w:rsidRDefault="00101F82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82" w:rsidRDefault="00101F82" w:rsidP="005971D4">
      <w:pPr>
        <w:spacing w:after="0" w:line="240" w:lineRule="auto"/>
      </w:pPr>
      <w:r>
        <w:separator/>
      </w:r>
    </w:p>
  </w:footnote>
  <w:footnote w:type="continuationSeparator" w:id="0">
    <w:p w:rsidR="00101F82" w:rsidRDefault="00101F82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2019E"/>
    <w:rsid w:val="00050016"/>
    <w:rsid w:val="00101F82"/>
    <w:rsid w:val="00174033"/>
    <w:rsid w:val="00316021"/>
    <w:rsid w:val="003C38A9"/>
    <w:rsid w:val="004F644A"/>
    <w:rsid w:val="005971D4"/>
    <w:rsid w:val="005A4277"/>
    <w:rsid w:val="006D168D"/>
    <w:rsid w:val="006E5F01"/>
    <w:rsid w:val="008D685B"/>
    <w:rsid w:val="00952378"/>
    <w:rsid w:val="009F4C07"/>
    <w:rsid w:val="00B27293"/>
    <w:rsid w:val="00BD6BD0"/>
    <w:rsid w:val="00C5479D"/>
    <w:rsid w:val="00DA6F38"/>
    <w:rsid w:val="00E6016E"/>
    <w:rsid w:val="00E6505C"/>
    <w:rsid w:val="00E7795A"/>
    <w:rsid w:val="00F3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C334-6E48-4DDA-8517-B427C9E8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13</cp:revision>
  <cp:lastPrinted>2021-03-03T11:58:00Z</cp:lastPrinted>
  <dcterms:created xsi:type="dcterms:W3CDTF">2021-03-03T07:50:00Z</dcterms:created>
  <dcterms:modified xsi:type="dcterms:W3CDTF">2021-03-16T07:48:00Z</dcterms:modified>
</cp:coreProperties>
</file>